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tbl>
      <w:tblPr>
        <w:tblW w:w="9975" w:type="dxa"/>
        <w:jc w:val="start"/>
        <w:tblInd w:w="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880"/>
        <w:gridCol w:w="7095"/>
      </w:tblGrid>
      <w:tr>
        <w:trPr>
          <w:trHeight w:val="576" w:hRule="atLeast"/>
        </w:trPr>
        <w:tc>
          <w:tcPr>
            <w:tcW w:w="9975" w:type="dxa"/>
            <w:gridSpan w:val="2"/>
            <w:tcBorders>
              <w:bottom w:val="single" w:sz="18" w:space="0" w:color="595959"/>
            </w:tcBorders>
          </w:tcPr>
          <w:p>
            <w:pPr>
              <w:pStyle w:val="Normal"/>
              <w:bidi w:val="0"/>
              <w:jc w:val="start"/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P</w:t>
            </w: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 xml:space="preserve">roceso </w:t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 xml:space="preserve"> </w:t>
            </w: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Fecha y versiones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Objetivo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Entregables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5883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Descripción del proceso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  <w:t>Diagrama:</w:t>
            </w:r>
          </w:p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  <w:t>Indicación de pasos:</w:t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Indicadores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Factores de éxito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Restricciones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Supuestos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Documentos relacionados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 xml:space="preserve">Revisó </w:t>
            </w: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y aprobó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Firma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bidi w:val="0"/>
        <w:jc w:val="start"/>
        <w:rPr>
          <w:rFonts w:ascii="Ubuntu" w:hAnsi="Ubuntu"/>
          <w:u w:val="single"/>
        </w:rPr>
      </w:pPr>
      <w:r>
        <w:rPr>
          <w:rFonts w:ascii="Ubuntu" w:hAnsi="Ubuntu"/>
          <w:u w:val="single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693" w:footer="1134" w:bottom="183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buntu">
    <w:charset w:val="01" w:characterSet="utf-8"/>
    <w:family w:val="auto"/>
    <w:pitch w:val="variable"/>
  </w:font>
  <w:font w:name="Open Sans">
    <w:charset w:val="01" w:characterSet="utf-8"/>
    <w:family w:val="roman"/>
    <w:pitch w:val="variable"/>
  </w:font>
  <w:font w:name="Noto Sans">
    <w:charset w:val="01" w:characterSet="utf-8"/>
    <w:family w:val="roman"/>
    <w:pitch w:val="variable"/>
  </w:font>
  <w:font w:name="Noto Sans"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  <w:font w:name="Noto Mono">
    <w:charset w:val="01" w:characterSet="utf-8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5076825</wp:posOffset>
          </wp:positionH>
          <wp:positionV relativeFrom="paragraph">
            <wp:posOffset>-55880</wp:posOffset>
          </wp:positionV>
          <wp:extent cx="1227455" cy="429260"/>
          <wp:effectExtent l="0" t="0" r="0" b="0"/>
          <wp:wrapSquare wrapText="largest"/>
          <wp:docPr id="2" name="Imagen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>
        <w:rFonts w:ascii="Noto Mono" w:hAnsi="Noto Mono"/>
        <w:sz w:val="18"/>
        <w:szCs w:val="18"/>
      </w:rPr>
      <w:t>(CC BY-SA) MiPyME (</w:t>
    </w:r>
    <w:hyperlink r:id="rId2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www.mipyme.site</w:t>
      </w:r>
    </w:hyperlink>
    <w:r>
      <w:rPr>
        <w:rFonts w:ascii="Noto Mono" w:hAnsi="Noto Mono"/>
        <w:sz w:val="18"/>
        <w:szCs w:val="18"/>
      </w:rPr>
      <w:t xml:space="preserve">) y/o </w:t>
    </w:r>
    <w:r>
      <w:rPr>
        <w:rFonts w:ascii="Noto Mono" w:hAnsi="Noto Mono"/>
        <w:sz w:val="18"/>
        <w:szCs w:val="18"/>
      </w:rPr>
      <w:t xml:space="preserve">Grupo JOAL </w:t>
    </w:r>
    <w:r>
      <w:rPr>
        <w:rFonts w:ascii="Noto Mono" w:hAnsi="Noto Mono"/>
        <w:sz w:val="18"/>
        <w:szCs w:val="18"/>
      </w:rPr>
      <w:t>(</w:t>
    </w:r>
    <w:hyperlink r:id="rId3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www.joal.net</w:t>
      </w:r>
    </w:hyperlink>
    <w:r>
      <w:rPr>
        <w:rFonts w:ascii="Noto Mono" w:hAnsi="Noto Mono"/>
        <w:sz w:val="18"/>
        <w:szCs w:val="18"/>
      </w:rPr>
      <w:t>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/>
    </w:pPr>
    <w:r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25400</wp:posOffset>
          </wp:positionH>
          <wp:positionV relativeFrom="paragraph">
            <wp:posOffset>-257175</wp:posOffset>
          </wp:positionV>
          <wp:extent cx="1723390" cy="763905"/>
          <wp:effectExtent l="0" t="0" r="0" b="0"/>
          <wp:wrapSquare wrapText="largest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       </w:t>
    </w:r>
    <w:r>
      <w:rPr>
        <w:rFonts w:ascii="Ubuntu" w:hAnsi="Ubuntu"/>
        <w:sz w:val="20"/>
        <w:szCs w:val="20"/>
      </w:rPr>
      <w:t>PROC-AREA-COD-NN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Footer">
    <w:name w:val="Foot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mipyme.site/" TargetMode="External"/><Relationship Id="rId3" Type="http://schemas.openxmlformats.org/officeDocument/2006/relationships/hyperlink" Target="https://www.joal.ne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LibreOffice/24.2.6.2$Linux_X86_64 LibreOffice_project/420$Build-2</Application>
  <AppVersion>15.0000</AppVersion>
  <Pages>2</Pages>
  <Words>34</Words>
  <Characters>251</Characters>
  <CharactersWithSpaces>319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2024-11-22T10:29:55Z</dcterms:created>
  <dc:creator/>
  <dc:description/>
  <dc:language>es-MX</dc:language>
  <cp:lastModifiedBy/>
  <dcterms:modified xsi:type="dcterms:W3CDTF">2024-12-09T18:15:04Z</dcterms:modified>
  <cp:revision>8</cp:revision>
  <dc:subject/>
  <dc:title/>
</cp:coreProperties>
</file>